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AD" w:rsidRPr="00A42039" w:rsidRDefault="00A42039" w:rsidP="00A42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виконання </w:t>
      </w:r>
      <w:proofErr w:type="spellStart"/>
      <w:r w:rsidRPr="00A42039">
        <w:rPr>
          <w:rFonts w:ascii="Times New Roman" w:hAnsi="Times New Roman" w:cs="Times New Roman"/>
          <w:b/>
          <w:sz w:val="28"/>
          <w:szCs w:val="28"/>
          <w:lang w:val="uk-UA"/>
        </w:rPr>
        <w:t>Сватівського</w:t>
      </w:r>
      <w:proofErr w:type="spellEnd"/>
      <w:r w:rsidRPr="00A420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районного бюджету за 2015 рік</w:t>
      </w:r>
    </w:p>
    <w:p w:rsidR="00A42039" w:rsidRPr="00A42039" w:rsidRDefault="00A42039" w:rsidP="00A42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FA3" w:rsidRDefault="00814639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tgtFrame="_blank" w:history="1">
        <w:r w:rsid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</w:rPr>
          <w:t>http</w:t>
        </w:r>
        <w:r w:rsidR="005A0FA3" w:rsidRP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  <w:lang w:val="uk-UA"/>
          </w:rPr>
          <w:t>://</w:t>
        </w:r>
        <w:r w:rsid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</w:rPr>
          <w:t>svt</w:t>
        </w:r>
        <w:r w:rsidR="005A0FA3" w:rsidRP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  <w:lang w:val="uk-UA"/>
          </w:rPr>
          <w:t>.</w:t>
        </w:r>
        <w:r w:rsid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</w:rPr>
          <w:t>loga</w:t>
        </w:r>
        <w:r w:rsidR="005A0FA3" w:rsidRP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  <w:lang w:val="uk-UA"/>
          </w:rPr>
          <w:t>.</w:t>
        </w:r>
        <w:r w:rsid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</w:rPr>
          <w:t>gov</w:t>
        </w:r>
        <w:r w:rsidR="005A0FA3" w:rsidRP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  <w:lang w:val="uk-UA"/>
          </w:rPr>
          <w:t>.</w:t>
        </w:r>
        <w:r w:rsid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</w:rPr>
          <w:t>ua</w:t>
        </w:r>
        <w:r w:rsidR="005A0FA3" w:rsidRP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  <w:lang w:val="uk-UA"/>
          </w:rPr>
          <w:t>/</w:t>
        </w:r>
        <w:r w:rsid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</w:rPr>
          <w:t>svt</w:t>
        </w:r>
        <w:r w:rsidR="005A0FA3" w:rsidRP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  <w:lang w:val="uk-UA"/>
          </w:rPr>
          <w:t>-</w:t>
        </w:r>
        <w:r w:rsid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</w:rPr>
          <w:t>activity</w:t>
        </w:r>
        <w:r w:rsidR="005A0FA3" w:rsidRP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  <w:lang w:val="uk-UA"/>
          </w:rPr>
          <w:t>/</w:t>
        </w:r>
        <w:r w:rsid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</w:rPr>
          <w:t>svt</w:t>
        </w:r>
        <w:r w:rsidR="005A0FA3" w:rsidRP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  <w:lang w:val="uk-UA"/>
          </w:rPr>
          <w:t>-</w:t>
        </w:r>
        <w:r w:rsid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</w:rPr>
          <w:t>economy</w:t>
        </w:r>
        <w:r w:rsidR="005A0FA3" w:rsidRP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  <w:lang w:val="uk-UA"/>
          </w:rPr>
          <w:t>/</w:t>
        </w:r>
        <w:r w:rsid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</w:rPr>
          <w:t>svt</w:t>
        </w:r>
        <w:r w:rsidR="005A0FA3" w:rsidRP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  <w:lang w:val="uk-UA"/>
          </w:rPr>
          <w:t>-</w:t>
        </w:r>
        <w:r w:rsid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</w:rPr>
          <w:t>budget</w:t>
        </w:r>
        <w:r w:rsidR="005A0FA3" w:rsidRP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  <w:lang w:val="uk-UA"/>
          </w:rPr>
          <w:t>/</w:t>
        </w:r>
        <w:r w:rsid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</w:rPr>
          <w:t>svt</w:t>
        </w:r>
        <w:r w:rsidR="005A0FA3" w:rsidRP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  <w:lang w:val="uk-UA"/>
          </w:rPr>
          <w:t>-</w:t>
        </w:r>
        <w:r w:rsid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</w:rPr>
          <w:t>budget</w:t>
        </w:r>
        <w:r w:rsidR="005A0FA3" w:rsidRP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  <w:lang w:val="uk-UA"/>
          </w:rPr>
          <w:t>_36987.</w:t>
        </w:r>
        <w:r w:rsid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</w:rPr>
          <w:t>html</w:t>
        </w:r>
        <w:r w:rsidR="005A0FA3" w:rsidRP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  <w:lang w:val="uk-UA"/>
          </w:rPr>
          <w:t>?</w:t>
        </w:r>
        <w:r w:rsid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</w:rPr>
          <w:t>template</w:t>
        </w:r>
        <w:r w:rsidR="005A0FA3" w:rsidRPr="005A0FA3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  <w:lang w:val="uk-UA"/>
          </w:rPr>
          <w:t>=33</w:t>
        </w:r>
      </w:hyperlink>
    </w:p>
    <w:p w:rsidR="005A0FA3" w:rsidRDefault="005A0FA3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039" w:rsidRPr="00A42039" w:rsidRDefault="00A42039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>За  підсумками  2015 року до районного бюджету надійшло  185914,3 тис. грн. доходів, в тому числі  до загального фонду – 175645,9 тис. грн., до спеціального фонду –  10268,4 тис. грн. У порівнянні  з показниками 2014  року надійшло доходів біль</w:t>
      </w:r>
      <w:bookmarkStart w:id="0" w:name="_GoBack"/>
      <w:bookmarkEnd w:id="0"/>
      <w:r w:rsidRPr="00A42039">
        <w:rPr>
          <w:rFonts w:ascii="Times New Roman" w:hAnsi="Times New Roman" w:cs="Times New Roman"/>
          <w:sz w:val="28"/>
          <w:szCs w:val="28"/>
          <w:lang w:val="uk-UA"/>
        </w:rPr>
        <w:t>ше на 61762,5 тис. грн., в тому числі  до загального фонду –  на 56560,2 тис. грн. та до спеціального фонду –  на 5202,3 тис. грн.</w:t>
      </w:r>
    </w:p>
    <w:p w:rsidR="00A42039" w:rsidRPr="00A42039" w:rsidRDefault="00A42039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>До загального фонду районного бюджету надійшло 28964,2 тис. грн. податків, зборів та обов'язкових платежів, що становить 112,8 відсотка, або більше на 3285,3 тис. грн. до затвердженої  річної суми з урахуванням внесених змін на 2015 рік.</w:t>
      </w:r>
    </w:p>
    <w:p w:rsidR="00A42039" w:rsidRPr="00A42039" w:rsidRDefault="00A42039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>У порівнянні з  2014 роком отримано більше податків, зборів та обов'язкових платежів до загального фонду на 4833,1 тис. грн., або на 20,0 відсотків.</w:t>
      </w:r>
    </w:p>
    <w:p w:rsidR="00A42039" w:rsidRPr="00A42039" w:rsidRDefault="00A42039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>У структурі доходів загального фонду (без врахування міжбюджетних трансфертів) найбільшу питому вагу має податок та збір  на  доходи  фізичних осіб – 28914,6 тис. грн. або 99,8 відсотка. Уточнений план надходжень  по податку та збору  на  доходи  фізичних осіб виконано на 112,7 відсотка, або отримано більше на 3256,6 тис. грн.  у порівнянні з плановим показником та більше  на  4821,1 тис. грн.  у порівнянні з аналогічним періодом   минулого року.</w:t>
      </w:r>
    </w:p>
    <w:p w:rsidR="00A42039" w:rsidRPr="00A42039" w:rsidRDefault="00A42039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>План надходжень до спеціального фонду (без офіційних трансфертів), виконано на 98,1 відсотка. Надійшло до спеціального  фонду 7519,4 тис. грн. при плані 7661,5 тис. грн. У порівнянні з  показниками 2014 року до спеціального фонду отримано  доходів також більше  на  3163,0 тис. грн.</w:t>
      </w:r>
    </w:p>
    <w:p w:rsidR="00A42039" w:rsidRPr="00A42039" w:rsidRDefault="00A42039" w:rsidP="00A76E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>З державного бюджету до  загального  фонду за звітний період надійшло базової дотацій в  суму 2683,8 тис. грн., що складає 100 відсотків до затвердженого плану, стабілізаційної дотації 4531,3 тис. грн.,іншої додаткової дотації 16300,0 тис. грн., що складає 100 відсотків та  субвенцій  - 124019,0 тис. грн., виконано на 99,3 відсотка до затверджених показників поточного періоду.</w:t>
      </w:r>
    </w:p>
    <w:p w:rsidR="00A42039" w:rsidRPr="00A42039" w:rsidRDefault="00A42039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>Виконання по   видатках за  2015 рік склало  175028,4  тис. грн. (92,8 % до плану), у тому числі видатки  загального фонду – 159813,8  тис. грн. (94,0 % до плану), спеціального фонду  – 15214,6 тис. грн. (81,3 % до плану).</w:t>
      </w:r>
    </w:p>
    <w:p w:rsidR="00A42039" w:rsidRPr="00A42039" w:rsidRDefault="00A42039" w:rsidP="00A76E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 xml:space="preserve">У порівнянні з  2014 роком збільшені обсяги фінансування видатків (разом  по  загальному  та спеціальному фондах) на соціальний захист населення - на  26447,9 тис. грн., або на 63,7 відсотка, на освіту  - на 11324,2 тис. грн., або на 29,0 відсотків,  на охорону здоров’я  - на  9173,5 тис. грн. (з 01.01.2015 року фінансується </w:t>
      </w:r>
      <w:proofErr w:type="spellStart"/>
      <w:r w:rsidRPr="00A42039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A42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039">
        <w:rPr>
          <w:rFonts w:ascii="Times New Roman" w:hAnsi="Times New Roman" w:cs="Times New Roman"/>
          <w:sz w:val="28"/>
          <w:szCs w:val="28"/>
          <w:lang w:val="uk-UA"/>
        </w:rPr>
        <w:t>„Лінійна</w:t>
      </w:r>
      <w:proofErr w:type="spellEnd"/>
      <w:r w:rsidRPr="00A42039">
        <w:rPr>
          <w:rFonts w:ascii="Times New Roman" w:hAnsi="Times New Roman" w:cs="Times New Roman"/>
          <w:sz w:val="28"/>
          <w:szCs w:val="28"/>
          <w:lang w:val="uk-UA"/>
        </w:rPr>
        <w:t xml:space="preserve"> поліклініка ст. Сватове”), або на 40,8 відсотка,, на культуру і мистецтво – на 1233,4 тис. грн., або на 24,8 відсотка,, на будівництво  - на 669,7 тис. грн., або в 5,1 рази, на підтримку засобів масової </w:t>
      </w:r>
      <w:r w:rsidRPr="00A42039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інформації  – на 99,4 тис. грн., або на 21,6 відсотка,  а також  на органи управління - на 99,4 тис. грн., або на 6,8  відсотка.</w:t>
      </w:r>
    </w:p>
    <w:p w:rsidR="00A42039" w:rsidRPr="00A42039" w:rsidRDefault="00A42039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>Разом з тим зменшились видатки на транспорт  (компенсаційні виплати на пільговий проїзд  автомобільним транспортом) –– на  161,8 тис. грн., а також  на фізичну культуру і спорт – на 154,9 тис. грн.</w:t>
      </w:r>
    </w:p>
    <w:p w:rsidR="00A42039" w:rsidRPr="00A42039" w:rsidRDefault="00A42039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>По обсягу виконаних видатків (разом за загальним та спеціальним фондом) найбільшу питому вагу в районному бюджеті  займають видатки на соціальний захист та соціальне забезпечення населення  - 38,8 відсотка, на освіту – 28,8 відсотка,  на охорону здоров’я  - 18,0 відсотка, на культуру і мистецтво – 3,5 відсотка.</w:t>
      </w:r>
    </w:p>
    <w:p w:rsidR="00A42039" w:rsidRPr="00A42039" w:rsidRDefault="00A42039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>Крім того,  за рахунок власних надходжень районного бюджету було надано інші субвенції міському, селищному та сільським бюджетам району на утримання закладів дошкільної освіти та культури загалом   в обсязі   11693,5 тис. грн., що становить 40,4 відсотка від загальної суми власних надходжень загального фонду районного бюджету та 6,7 відсотка до загальної суми видатків районного бюджету.</w:t>
      </w:r>
    </w:p>
    <w:p w:rsidR="00A42039" w:rsidRPr="00A42039" w:rsidRDefault="00A42039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>Головними розпорядниками коштів районного бюджету в минулому році зареєстровано бюджетні зобов’язання  на оплату товарів, робіт та послуг на суму 170525,6 тис. грн., з яких перераховано та оплачено (касові видатки) 159813,8 тис. грн.</w:t>
      </w:r>
    </w:p>
    <w:p w:rsidR="00A42039" w:rsidRPr="00A42039" w:rsidRDefault="00A42039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>Зареєстрована кредиторська заборгованість станом на 31.12.2015 складала  10711,8 тис. грн.  При цьому заборгованість з оплати праці відсутня.</w:t>
      </w:r>
    </w:p>
    <w:p w:rsidR="00A42039" w:rsidRPr="00A42039" w:rsidRDefault="00A42039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>Заборгованість з оплати комунальних послуг та енергоносіїв, а саме з  оплати електроенергії становила 221,3 тис. грн., з причини  не проходження  даних платежів через казначейську службу.</w:t>
      </w:r>
    </w:p>
    <w:p w:rsidR="00A42039" w:rsidRPr="00A42039" w:rsidRDefault="00A42039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 xml:space="preserve">Також в зв’язку з недофінансуванням субвенції з Державного бюджету залишилася не погашеною заборгованість з виплати пільг та субсидій населенню на </w:t>
      </w:r>
      <w:proofErr w:type="spellStart"/>
      <w:r w:rsidRPr="00A42039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A42039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комунальні послуги в розмірі 10490,4 тис. грн.</w:t>
      </w:r>
    </w:p>
    <w:p w:rsidR="00A42039" w:rsidRPr="00A42039" w:rsidRDefault="00A42039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 xml:space="preserve">Вільний залишок районного бюджету за загальним фондом станом на 01.01.2016 року становить 12718,8 тис. грн., в т. ч. без врахування коштів субвенцій – 10694,7 тис. грн., залишок освітньої субвенції – 1137,1 тис. грн. та залишок медичної субвенції – 887,0 тис. грн.   </w:t>
      </w:r>
    </w:p>
    <w:p w:rsidR="00A42039" w:rsidRPr="00A42039" w:rsidRDefault="00A42039" w:rsidP="00A76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39">
        <w:rPr>
          <w:rFonts w:ascii="Times New Roman" w:hAnsi="Times New Roman" w:cs="Times New Roman"/>
          <w:sz w:val="28"/>
          <w:szCs w:val="28"/>
          <w:lang w:val="uk-UA"/>
        </w:rPr>
        <w:t xml:space="preserve">Залишок коштів районного бюджету за спеціальним фондом станом на 01.01.2016 року становить 2354,0 тис. грн. </w:t>
      </w:r>
    </w:p>
    <w:p w:rsidR="00A42039" w:rsidRPr="00A42039" w:rsidRDefault="00A42039" w:rsidP="00A420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42039" w:rsidRPr="00A42039" w:rsidRDefault="00A42039" w:rsidP="00A420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42039" w:rsidRPr="00A42039" w:rsidRDefault="00A42039" w:rsidP="00A420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2039" w:rsidRPr="00A42039" w:rsidSect="00BF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039"/>
    <w:rsid w:val="00593FAD"/>
    <w:rsid w:val="005A0FA3"/>
    <w:rsid w:val="00814639"/>
    <w:rsid w:val="0089626B"/>
    <w:rsid w:val="00A42039"/>
    <w:rsid w:val="00A76E40"/>
    <w:rsid w:val="00BF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3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A0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vt.loga.gov.ua/svt-activity/svt-economy/svt-budget/svt-budget_36987.html?template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3243</Words>
  <Characters>1850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2016-04-07T06:14:00Z</dcterms:created>
  <dcterms:modified xsi:type="dcterms:W3CDTF">2016-04-11T06:19:00Z</dcterms:modified>
</cp:coreProperties>
</file>