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7" w:rsidRPr="00E57B97" w:rsidRDefault="00E57B97" w:rsidP="00E57B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B97">
        <w:rPr>
          <w:rFonts w:ascii="Times New Roman" w:hAnsi="Times New Roman" w:cs="Times New Roman"/>
          <w:b/>
          <w:sz w:val="28"/>
          <w:szCs w:val="28"/>
          <w:lang w:val="uk-UA"/>
        </w:rPr>
        <w:t>Київська міська рада у 2017 році планує виділити 7 млн. грн на міську програму відшкодування частини "теплих" кредитів для ОСББ</w:t>
      </w:r>
    </w:p>
    <w:p w:rsidR="001E5042" w:rsidRDefault="001E5042" w:rsidP="001E50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0722" cy="3007309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53" cy="300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97" w:rsidRPr="00E57B97" w:rsidRDefault="00E57B97" w:rsidP="00E5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Київська міська рада у 2017 році планує виділити 7 млн. грн на міську програму з відшкодування 30% суми «теплого» кредиту для ОСББ. Про це днями КМДА поінформувала </w:t>
      </w:r>
      <w:proofErr w:type="spellStart"/>
      <w:r w:rsidRPr="00E57B97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E57B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B97" w:rsidRPr="00E57B97" w:rsidRDefault="00E57B97" w:rsidP="00E5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«Завдяки рішенню Київської мерії долучитися до Урядової програми з енергоефективності київським ОСББ належить 70%-ва компенсація при утепленні: щонайменше 40% - з державного бюджету, 30% - з міського», - нагадав Голова </w:t>
      </w:r>
      <w:proofErr w:type="spellStart"/>
      <w:r w:rsidRPr="00E57B97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E57B97" w:rsidRPr="00E57B97" w:rsidRDefault="00E57B97" w:rsidP="00E5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97">
        <w:rPr>
          <w:rFonts w:ascii="Times New Roman" w:hAnsi="Times New Roman" w:cs="Times New Roman"/>
          <w:sz w:val="28"/>
          <w:szCs w:val="28"/>
          <w:lang w:val="uk-UA"/>
        </w:rPr>
        <w:t>«Найголовніше те, що місцева влада усвідомлює необхідність стимулювати населення та ОСББ до енергозбереження, планує п</w:t>
      </w:r>
      <w:r w:rsidR="00B40150">
        <w:rPr>
          <w:rFonts w:ascii="Times New Roman" w:hAnsi="Times New Roman" w:cs="Times New Roman"/>
          <w:sz w:val="28"/>
          <w:szCs w:val="28"/>
          <w:lang w:val="uk-UA"/>
        </w:rPr>
        <w:t>родовжувати програми додаткової</w:t>
      </w:r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B97">
        <w:rPr>
          <w:rFonts w:ascii="Times New Roman" w:hAnsi="Times New Roman" w:cs="Times New Roman"/>
          <w:sz w:val="28"/>
          <w:szCs w:val="28"/>
          <w:lang w:val="uk-UA"/>
        </w:rPr>
        <w:t>фіндопомоги</w:t>
      </w:r>
      <w:proofErr w:type="spellEnd"/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 на утеплення на наступний рік та передбачає ще більші кошти їх фінансування», - наголосив С. Савчук.</w:t>
      </w:r>
    </w:p>
    <w:p w:rsidR="00E57B97" w:rsidRPr="00E57B97" w:rsidRDefault="00E57B97" w:rsidP="00E5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До речі, </w:t>
      </w:r>
      <w:proofErr w:type="spellStart"/>
      <w:r w:rsidRPr="00E57B97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 міською програмою скористалося 17 ОСББ, яким надано відшкодування на суму більше 600 тис. грн. </w:t>
      </w:r>
    </w:p>
    <w:p w:rsidR="00E57B97" w:rsidRPr="00E57B97" w:rsidRDefault="00E57B97" w:rsidP="00E5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Київська міська рада здешевлює витрати ОСББ та ЖБК для проведення робіт з модернізації </w:t>
      </w:r>
      <w:proofErr w:type="spellStart"/>
      <w:r w:rsidRPr="00E57B97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E57B97">
        <w:rPr>
          <w:rFonts w:ascii="Times New Roman" w:hAnsi="Times New Roman" w:cs="Times New Roman"/>
          <w:sz w:val="28"/>
          <w:szCs w:val="28"/>
          <w:lang w:val="uk-UA"/>
        </w:rPr>
        <w:t xml:space="preserve"> систем опалення та гарячого водопостачання, для облаштування ІТП, у тому числі регуляторів теплового потоку за погодними умовами, для робіт з теплоізоляції зовнішніх стін, підвалів, горищ, покрівель та фундаментів, для модернізації систем освітлення місць загального користування.</w:t>
      </w:r>
    </w:p>
    <w:p w:rsidR="0079153D" w:rsidRPr="00B6461B" w:rsidRDefault="00E57B97" w:rsidP="00E57B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B6461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B64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79153D" w:rsidRPr="00B6461B" w:rsidSect="001E5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D1"/>
    <w:rsid w:val="001E5042"/>
    <w:rsid w:val="0079153D"/>
    <w:rsid w:val="00B04AD1"/>
    <w:rsid w:val="00B40150"/>
    <w:rsid w:val="00B6461B"/>
    <w:rsid w:val="00E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</cp:revision>
  <dcterms:created xsi:type="dcterms:W3CDTF">2016-12-15T14:53:00Z</dcterms:created>
  <dcterms:modified xsi:type="dcterms:W3CDTF">2016-12-15T15:15:00Z</dcterms:modified>
</cp:coreProperties>
</file>